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6 класс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 В глубине нашего двора жила необыкновенная девчонка Виктория. Её родители были туристами. Эти путешественники не поднимались на жемчужно-белые вершины, не раскапывали в песчаных холмах древние города. Просто каждый отпуск они проводили с какими-то туристскими группами то на Чёрном море, то на Волге.</w:t>
        <w:br/>
      </w:r>
      <w:r>
        <w:t xml:space="preserve">        Как все нормальные девчонки, Вика гоняла с ребятами мяч, временами дралась с кем-нибудь, ныряла(3) в прибрежные волны. Но никогда не забывала, что она красивая девочка. Часто Вика появлялась во дворе в модном(2) наряде и вопросительно поглядывала на ребят. Мальчишки понимали девчоночью слабость и хвалили обнову</w:t>
        <w:br/>
      </w:r>
      <w:r>
        <w:t xml:space="preserve">         Свои длинные платья и полотняные сарафаны Виктория кроила из прошлогодних туристских нарядов матери и шила на расхлябанной швейной машинке.</w:t>
      </w:r>
    </w:p>
    <w:p>
      <w:pPr>
        <w:ind w:left="0" w:right="0"/>
        <w:jc w:val="right"/>
      </w:pPr>
      <w:r/>
      <w:r>
        <w:t>(По В. Крапивину)</w:t>
      </w:r>
    </w:p>
    <w:p>
      <w:pPr>
        <w:ind w:left="0" w:right="0"/>
      </w:pPr>
      <w:r/>
      <w:r>
        <w:t>2. Морфемный и словообразовательный разборы слова</w:t>
        <w:br/>
      </w:r>
      <w:r>
        <w:drawing>
          <wp:inline xmlns:a="http://schemas.openxmlformats.org/drawingml/2006/main" xmlns:pic="http://schemas.openxmlformats.org/drawingml/2006/picture">
            <wp:extent cx="3095625" cy="10382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038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ind w:left="0" w:right="0"/>
      </w:pPr>
      <w:r/>
      <w:r>
        <w:t>Морфологический разбор слова</w:t>
        <w:br/>
      </w:r>
      <w:r>
        <w:rPr>
          <w:b/>
        </w:rPr>
        <w:t>ныряла (3)</w:t>
        <w:br/>
      </w:r>
      <w:r>
        <w:t>1. Ныряла (что делала?) – глагол, н. ф. – нырять.</w:t>
        <w:br/>
      </w:r>
      <w:r>
        <w:t>2. Пост. – несов. вид, невозвр., непереходн., I спр.; непост. – в форме изъявит. накл., прош. вр.,</w:t>
        <w:br/>
      </w:r>
      <w:r>
        <w:t>ж. р., ед. ч.</w:t>
        <w:br/>
      </w:r>
      <w:r>
        <w:t>3. В предложении является сказуемым.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 Ответ может быть сформулирован так:</w:t>
        <w:br/>
      </w:r>
      <w:r>
        <w:rPr>
          <w:i/>
        </w:rPr>
        <w:t>Нужно слушать музыку в тишине и быть внимательным, сосредоточенным.</w:t>
        <w:br/>
      </w:r>
      <w:r>
        <w:t>Ответ может быть дан в иной, близкой по смыслу формулировке</w:t>
        <w:br/>
        <w:br/>
      </w:r>
      <w:r>
        <w:t>4. Правильный ответ должен содержать следующие элементы:</w:t>
        <w:br/>
      </w:r>
      <w:r>
        <w:t>1) распознавание лексического значения слова в данном контексте.</w:t>
        <w:br/>
      </w:r>
      <w:r>
        <w:t>В контексте указанного в задании предложения может быть дано такое объяснение:</w:t>
        <w:br/>
      </w:r>
      <w:r>
        <w:rPr>
          <w:i/>
        </w:rPr>
        <w:t>Полотно (художника) – картина.</w:t>
        <w:br/>
      </w:r>
      <w:r>
        <w:t>Может быть дано иное, близкое по смыслу объяснение. В объяснении в той или</w:t>
        <w:br/>
      </w:r>
      <w:r>
        <w:t>иной форме в контексте указанного в задании предложения должно быть</w:t>
        <w:br/>
      </w:r>
      <w:r>
        <w:t>сформулировано значение слова;</w:t>
        <w:br/>
      </w:r>
      <w:r>
        <w:t>2) самостоятельно составленное предложение, в контексте которого данное</w:t>
        <w:br/>
      </w:r>
      <w:r>
        <w:t>многозначное слово употреблено в другом значении.</w:t>
        <w:br/>
      </w:r>
      <w:r>
        <w:t>Варианты ответа:</w:t>
      </w:r>
      <w:r>
        <w:rPr>
          <w:i/>
        </w:rPr>
        <w:t>Полотно железной дороги уходило вдаль. // Бабушка сшила</w:t>
        <w:br/>
      </w:r>
      <w:r>
        <w:rPr>
          <w:i/>
        </w:rPr>
        <w:t>полотенце из холщового полотна.</w:t>
        <w:br/>
      </w:r>
      <w:r>
        <w:t>Возможны варианты предложения, в контексте которых данное многозначное слово</w:t>
        <w:br/>
      </w:r>
      <w:r>
        <w:t>употреблено в иных значениях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Вкусная салями, комната более широкая.</w:t>
        <w:br/>
      </w:r>
      <w:r>
        <w:rPr>
          <w:i/>
        </w:rPr>
        <w:t>ИЛИ Вкусная салями, комната шире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